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732" w:rsidRPr="00924732" w:rsidRDefault="00924732" w:rsidP="00924732">
      <w:pPr>
        <w:spacing w:before="300" w:line="540" w:lineRule="atLeast"/>
        <w:jc w:val="center"/>
        <w:outlineLvl w:val="2"/>
        <w:rPr>
          <w:rFonts w:ascii="Arial" w:eastAsia="Times New Roman" w:hAnsi="Arial" w:cs="Arial"/>
          <w:b/>
          <w:bCs/>
          <w:color w:val="E1AD4F"/>
          <w:sz w:val="54"/>
          <w:szCs w:val="54"/>
          <w:lang w:eastAsia="pl-PL"/>
        </w:rPr>
      </w:pPr>
      <w:r w:rsidRPr="00924732">
        <w:rPr>
          <w:rFonts w:ascii="Arial" w:eastAsia="Times New Roman" w:hAnsi="Arial" w:cs="Arial"/>
          <w:b/>
          <w:bCs/>
          <w:color w:val="E1AD4F"/>
          <w:sz w:val="54"/>
          <w:szCs w:val="54"/>
          <w:lang w:eastAsia="pl-PL"/>
        </w:rPr>
        <w:t>Regulamin Obiektu</w:t>
      </w:r>
    </w:p>
    <w:p w:rsidR="00924732" w:rsidRPr="00924732" w:rsidRDefault="00F675B8" w:rsidP="00F675B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Godzina Zameldowania 15:00 | Godzina Wymeldowania 11</w:t>
      </w:r>
      <w:r w:rsidR="00924732"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</w:p>
    <w:p w:rsidR="00924732" w:rsidRPr="00924732" w:rsidRDefault="00924732" w:rsidP="0092473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celu zapewnienia Państwu udanego wypoczynku i uniknięcia nieporozumień prosimy o zapoznanie się z poniższym regulaminem. 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24732" w:rsidRPr="00924732" w:rsidRDefault="00924732" w:rsidP="0092473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 rezerwacji jest </w:t>
      </w:r>
      <w:r w:rsidR="00F6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jednoznaczne z zapoznaniem się 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i zaakceptowaniem regulaminu. </w:t>
      </w:r>
    </w:p>
    <w:p w:rsidR="00924732" w:rsidRPr="00924732" w:rsidRDefault="00924732" w:rsidP="0092473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24732" w:rsidRPr="00924732" w:rsidRDefault="00924732" w:rsidP="0092473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OBIEKTU: </w:t>
      </w:r>
    </w:p>
    <w:p w:rsidR="00924732" w:rsidRPr="00924732" w:rsidRDefault="00F675B8" w:rsidP="0092473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Pokoje wynajmowane są</w:t>
      </w:r>
      <w:r w:rsidR="00924732"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doby. </w:t>
      </w:r>
    </w:p>
    <w:p w:rsidR="00924732" w:rsidRPr="00924732" w:rsidRDefault="00924732" w:rsidP="0092473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 rezerwacji </w:t>
      </w:r>
      <w:r w:rsidR="00F675B8">
        <w:rPr>
          <w:rFonts w:ascii="Times New Roman" w:eastAsia="Times New Roman" w:hAnsi="Times New Roman" w:cs="Times New Roman"/>
          <w:sz w:val="24"/>
          <w:szCs w:val="24"/>
          <w:lang w:eastAsia="pl-PL"/>
        </w:rPr>
        <w:t>pokoju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następuje </w:t>
      </w:r>
      <w:r w:rsidR="00F675B8">
        <w:rPr>
          <w:rFonts w:ascii="Times New Roman" w:eastAsia="Times New Roman" w:hAnsi="Times New Roman" w:cs="Times New Roman"/>
          <w:sz w:val="24"/>
          <w:szCs w:val="24"/>
          <w:lang w:eastAsia="pl-PL"/>
        </w:rPr>
        <w:t>po wpłaceniu 20% zadatku w terminie 48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od złożenia rezerwacji. W przypadku braku wpłaty zadatku w podanym czasie, rezerwacja ulega anulowaniu. Zadatek jest </w:t>
      </w:r>
      <w:r w:rsidRPr="009247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bezzwrotny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 że strony ustalą inaczej. </w:t>
      </w:r>
    </w:p>
    <w:p w:rsidR="00924732" w:rsidRPr="00924732" w:rsidRDefault="00924732" w:rsidP="0092473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Pobyt w </w:t>
      </w:r>
      <w:r w:rsidR="00041160">
        <w:rPr>
          <w:rFonts w:ascii="Times New Roman" w:eastAsia="Times New Roman" w:hAnsi="Times New Roman" w:cs="Times New Roman"/>
          <w:sz w:val="24"/>
          <w:szCs w:val="24"/>
          <w:lang w:eastAsia="pl-PL"/>
        </w:rPr>
        <w:t>D.W. ADA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rozpoczyna się o godzinie 1</w:t>
      </w:r>
      <w:r w:rsidR="00F675B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.00 w dniu przy</w:t>
      </w:r>
      <w:r w:rsidR="00F675B8">
        <w:rPr>
          <w:rFonts w:ascii="Times New Roman" w:eastAsia="Times New Roman" w:hAnsi="Times New Roman" w:cs="Times New Roman"/>
          <w:sz w:val="24"/>
          <w:szCs w:val="24"/>
          <w:lang w:eastAsia="pl-PL"/>
        </w:rPr>
        <w:t>jazdu a kończy się</w:t>
      </w:r>
      <w:r w:rsidR="00F675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godzinie 11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:00 w dniu wyjazdu. </w:t>
      </w:r>
    </w:p>
    <w:p w:rsidR="00924732" w:rsidRPr="00924732" w:rsidRDefault="00924732" w:rsidP="0092473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opuszczenia </w:t>
      </w:r>
      <w:r w:rsidR="00041160">
        <w:rPr>
          <w:rFonts w:ascii="Times New Roman" w:eastAsia="Times New Roman" w:hAnsi="Times New Roman" w:cs="Times New Roman"/>
          <w:sz w:val="24"/>
          <w:szCs w:val="24"/>
          <w:lang w:eastAsia="pl-PL"/>
        </w:rPr>
        <w:t>pokoju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godzinie 1</w:t>
      </w:r>
      <w:r w:rsidR="00F6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1:00, lub wcześniejszego przyjazdu 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uzgodnić z zarządcą </w:t>
      </w:r>
      <w:r w:rsidR="00F675B8">
        <w:rPr>
          <w:rFonts w:ascii="Times New Roman" w:eastAsia="Times New Roman" w:hAnsi="Times New Roman" w:cs="Times New Roman"/>
          <w:sz w:val="24"/>
          <w:szCs w:val="24"/>
          <w:lang w:eastAsia="pl-PL"/>
        </w:rPr>
        <w:t>D.W. ADA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24732" w:rsidRPr="00924732" w:rsidRDefault="00F675B8" w:rsidP="0092473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obiektu</w:t>
      </w:r>
      <w:r w:rsidR="00924732"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obowiązuje cisza noc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od godziny 22.00 do godziny 7</w:t>
      </w:r>
      <w:r w:rsidR="00924732"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.00. </w:t>
      </w:r>
    </w:p>
    <w:p w:rsidR="00924732" w:rsidRPr="00924732" w:rsidRDefault="00924732" w:rsidP="0092473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Zachowanie Gości nie powinno zakłócać spokoju innych osób. Osobom pod wpływem alkoholu lub środków odurzających, zachowującym się agresywnie, naruszającym spokój i/lub dobra sąsiadów oraz nieprzestrzegającym powszechnie stosowanych norm współżycia między ludźmi zarządca </w:t>
      </w:r>
      <w:r w:rsidR="001C3A5A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obiektu ma prawo wymówić pokój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natychmiastowym bez zwrotu dokonanych wcześniej opłat. Zarządca nie jest zobowiązany wówczas do zwrotu pieniędzy za niewykorzystany okres pobytu. </w:t>
      </w:r>
    </w:p>
    <w:p w:rsidR="00924732" w:rsidRPr="00924732" w:rsidRDefault="00924732" w:rsidP="0092473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Gość </w:t>
      </w:r>
      <w:r w:rsidR="001C3A5A">
        <w:rPr>
          <w:rFonts w:ascii="Times New Roman" w:eastAsia="Times New Roman" w:hAnsi="Times New Roman" w:cs="Times New Roman"/>
          <w:sz w:val="24"/>
          <w:szCs w:val="24"/>
          <w:lang w:eastAsia="pl-PL"/>
        </w:rPr>
        <w:t>D.W. ADA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winien uregulować należność za pobyt najpóźniej w dniu przyjazdu,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trakcie meldowania, gotówką</w:t>
      </w:r>
      <w:r w:rsidR="001C3A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kartą płatniczą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. Do zameldowania wymagany jest dowód osobisty lub inny dokument stwierdzający tożsamość. </w:t>
      </w:r>
    </w:p>
    <w:p w:rsidR="00924732" w:rsidRPr="00924732" w:rsidRDefault="00924732" w:rsidP="0092473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Goście w dniu przyjazdu otrzymują do swojej dyspozycji komplet kluczy, który zobowiązani są zwrócić zarządcy w dniu wyjazdu. W przypadku zagubienia lub ich zniszczenia Goście ponoszą opłatę w wysokości 150 zł. </w:t>
      </w:r>
    </w:p>
    <w:p w:rsidR="00924732" w:rsidRPr="00924732" w:rsidRDefault="00924732" w:rsidP="0092473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Zabranie ze sobą zwierząt domowych należy uprzednio uzgodnić z zarządcą </w:t>
      </w:r>
      <w:r w:rsidR="001C3A5A">
        <w:rPr>
          <w:rFonts w:ascii="Times New Roman" w:eastAsia="Times New Roman" w:hAnsi="Times New Roman" w:cs="Times New Roman"/>
          <w:sz w:val="24"/>
          <w:szCs w:val="24"/>
          <w:lang w:eastAsia="pl-PL"/>
        </w:rPr>
        <w:t>D.W. ADA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. Obsługa ma prawo odmówić udostępnienia miejsca noclegowego gościom, którzy zabrali ze sobą zwierzę domowe do obiektu wcześniej tego nie uzgadniając. Psy przez cały cz</w:t>
      </w:r>
      <w:r w:rsidR="001C3A5A">
        <w:rPr>
          <w:rFonts w:ascii="Times New Roman" w:eastAsia="Times New Roman" w:hAnsi="Times New Roman" w:cs="Times New Roman"/>
          <w:sz w:val="24"/>
          <w:szCs w:val="24"/>
          <w:lang w:eastAsia="pl-PL"/>
        </w:rPr>
        <w:t>as muszą być trzymane na smyczy, a załatwiać się poza terenem ośrodka.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24732" w:rsidRPr="00924732" w:rsidRDefault="00924732" w:rsidP="0092473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Gość </w:t>
      </w:r>
      <w:r w:rsidR="001C3A5A">
        <w:rPr>
          <w:rFonts w:ascii="Times New Roman" w:eastAsia="Times New Roman" w:hAnsi="Times New Roman" w:cs="Times New Roman"/>
          <w:sz w:val="24"/>
          <w:szCs w:val="24"/>
          <w:lang w:eastAsia="pl-PL"/>
        </w:rPr>
        <w:t>D.W. ADA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ponosi pełną odpowiedzialność materialną za wszelkiego rodzaju uszkodzenia lub zniszczenia poczynione przez zwierzę. </w:t>
      </w:r>
    </w:p>
    <w:p w:rsidR="00924732" w:rsidRPr="00924732" w:rsidRDefault="00924732" w:rsidP="0092473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Przedmioty pozostawione przez gościa po opuszczeniu </w:t>
      </w:r>
      <w:r w:rsidR="00041160">
        <w:rPr>
          <w:rFonts w:ascii="Times New Roman" w:eastAsia="Times New Roman" w:hAnsi="Times New Roman" w:cs="Times New Roman"/>
          <w:sz w:val="24"/>
          <w:szCs w:val="24"/>
          <w:lang w:eastAsia="pl-PL"/>
        </w:rPr>
        <w:t>pokoju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prośbę gościa mogą być odesłane na jego koszt pod wskazany przez niego adres. W innym przypadku, po trzech dniach od daty wyjazdu gościa z </w:t>
      </w:r>
      <w:r w:rsidR="00041160">
        <w:rPr>
          <w:rFonts w:ascii="Times New Roman" w:eastAsia="Times New Roman" w:hAnsi="Times New Roman" w:cs="Times New Roman"/>
          <w:sz w:val="24"/>
          <w:szCs w:val="24"/>
          <w:lang w:eastAsia="pl-PL"/>
        </w:rPr>
        <w:t>D.W. ADA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, obsługa postąpi z rzeczami stosownie do przepisów o rzeczach zagubionych lub znalezionych. </w:t>
      </w:r>
    </w:p>
    <w:p w:rsidR="00924732" w:rsidRPr="00924732" w:rsidRDefault="00924732" w:rsidP="0092473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względu na wymagania ochrony przeciwpożarowej w </w:t>
      </w:r>
      <w:r w:rsidR="001C3A5A">
        <w:rPr>
          <w:rFonts w:ascii="Times New Roman" w:eastAsia="Times New Roman" w:hAnsi="Times New Roman" w:cs="Times New Roman"/>
          <w:sz w:val="24"/>
          <w:szCs w:val="24"/>
          <w:lang w:eastAsia="pl-PL"/>
        </w:rPr>
        <w:t>pokoju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wolno używać jakichkolwiek przyrządów lub aparatów zasilanych energią elektryczną lub gazową niebędących wyposażeniem tych pomieszczeń i mogących stworzyć zagrożenie pożarowe np. grzałek elektrycznych, grzejników, palników gazowych. Zabrania się 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wnoszenia do </w:t>
      </w:r>
      <w:r w:rsidR="001C3A5A">
        <w:rPr>
          <w:rFonts w:ascii="Times New Roman" w:eastAsia="Times New Roman" w:hAnsi="Times New Roman" w:cs="Times New Roman"/>
          <w:sz w:val="24"/>
          <w:szCs w:val="24"/>
          <w:lang w:eastAsia="pl-PL"/>
        </w:rPr>
        <w:t>pokoju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łatwopalnych materiałów, materiałów wybuchowych oraz </w:t>
      </w:r>
      <w:r w:rsidR="001C3A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materiałów 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o nieprzyjemnym zapachu. </w:t>
      </w:r>
    </w:p>
    <w:p w:rsidR="00924732" w:rsidRPr="00924732" w:rsidRDefault="00924732" w:rsidP="0092473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dbanie o wynajęty </w:t>
      </w:r>
      <w:r w:rsidR="001C3A5A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, o wyłączanie zbędnego oświetlenia, zamykanie okien i zakręcanie wody. </w:t>
      </w:r>
    </w:p>
    <w:p w:rsidR="00924732" w:rsidRPr="00924732" w:rsidRDefault="00924732" w:rsidP="0092473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Bezpłatna </w:t>
      </w:r>
      <w:r w:rsidR="001C3A5A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ręczników następuje po 4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dniach pobytu. Wymiana bielizny pościelowej po 7 dniach pobytu. </w:t>
      </w:r>
    </w:p>
    <w:p w:rsidR="00924732" w:rsidRPr="00924732" w:rsidRDefault="00041160" w:rsidP="0092473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D.W. ADA</w:t>
      </w:r>
      <w:r w:rsidR="00924732"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</w:t>
      </w:r>
      <w:r w:rsidR="001C3A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owiązuje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kategoryczny </w:t>
      </w:r>
      <w:r w:rsidR="001C3A5A">
        <w:rPr>
          <w:rFonts w:ascii="Times New Roman" w:eastAsia="Times New Roman" w:hAnsi="Times New Roman" w:cs="Times New Roman"/>
          <w:sz w:val="24"/>
          <w:szCs w:val="24"/>
          <w:lang w:eastAsia="pl-PL"/>
        </w:rPr>
        <w:t>zakaz palenia tytoniu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(dotyczy również balkonów)</w:t>
      </w:r>
      <w:r w:rsidR="001C3A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24732" w:rsidRPr="00924732" w:rsidRDefault="00924732" w:rsidP="0092473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usterki urządzeń znajdujących się w </w:t>
      </w:r>
      <w:r w:rsidR="00541772">
        <w:rPr>
          <w:rFonts w:ascii="Times New Roman" w:eastAsia="Times New Roman" w:hAnsi="Times New Roman" w:cs="Times New Roman"/>
          <w:sz w:val="24"/>
          <w:szCs w:val="24"/>
          <w:lang w:eastAsia="pl-PL"/>
        </w:rPr>
        <w:t>pokoju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</w:t>
      </w:r>
      <w:r w:rsidR="0054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zgłaszać natychmiast obsłudze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Gość, który umyślnie lub przez niewłaściwe użytkowanie zniszczy wyposażenie </w:t>
      </w:r>
      <w:r w:rsidR="00541772">
        <w:rPr>
          <w:rFonts w:ascii="Times New Roman" w:eastAsia="Times New Roman" w:hAnsi="Times New Roman" w:cs="Times New Roman"/>
          <w:sz w:val="24"/>
          <w:szCs w:val="24"/>
          <w:lang w:eastAsia="pl-PL"/>
        </w:rPr>
        <w:t>pokoju lub obiektu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pokryć w całości zaistniałe koszty.</w:t>
      </w:r>
    </w:p>
    <w:p w:rsidR="00924732" w:rsidRPr="00924732" w:rsidRDefault="00924732" w:rsidP="0092473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Wcześniejszy wyjazd gościa z przyczyn niezależnych od zarządcy </w:t>
      </w:r>
      <w:r w:rsidR="00041160">
        <w:rPr>
          <w:rFonts w:ascii="Times New Roman" w:eastAsia="Times New Roman" w:hAnsi="Times New Roman" w:cs="Times New Roman"/>
          <w:sz w:val="24"/>
          <w:szCs w:val="24"/>
          <w:lang w:eastAsia="pl-PL"/>
        </w:rPr>
        <w:t>D.W. ADA</w:t>
      </w:r>
      <w:bookmarkStart w:id="0" w:name="_GoBack"/>
      <w:bookmarkEnd w:id="0"/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uprawnia go do żądania zwrotu kwoty za niewykorzystane świadczenie. </w:t>
      </w:r>
    </w:p>
    <w:p w:rsidR="00924732" w:rsidRPr="00924732" w:rsidRDefault="00924732" w:rsidP="0092473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ANULOWANIA REZERWACJI: </w:t>
      </w:r>
    </w:p>
    <w:p w:rsidR="00924732" w:rsidRPr="00924732" w:rsidRDefault="00924732" w:rsidP="00924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Zaliczka do rezerwacji anulowanej najpóźniej do 7 dni przed terminem przyjazdu zostanie odesłana do rezerwującego.</w:t>
      </w:r>
    </w:p>
    <w:p w:rsidR="00924732" w:rsidRPr="00924732" w:rsidRDefault="00924732" w:rsidP="00924732">
      <w:pPr>
        <w:spacing w:line="540" w:lineRule="atLeast"/>
        <w:jc w:val="center"/>
        <w:outlineLvl w:val="2"/>
        <w:rPr>
          <w:rFonts w:ascii="Arial" w:eastAsia="Times New Roman" w:hAnsi="Arial" w:cs="Arial"/>
          <w:b/>
          <w:bCs/>
          <w:color w:val="E1AD4F"/>
          <w:sz w:val="54"/>
          <w:szCs w:val="54"/>
          <w:lang w:eastAsia="pl-PL"/>
        </w:rPr>
      </w:pPr>
      <w:r w:rsidRPr="00924732">
        <w:rPr>
          <w:rFonts w:ascii="Arial" w:eastAsia="Times New Roman" w:hAnsi="Arial" w:cs="Arial"/>
          <w:b/>
          <w:bCs/>
          <w:color w:val="E1AD4F"/>
          <w:sz w:val="54"/>
          <w:szCs w:val="54"/>
          <w:lang w:eastAsia="pl-PL"/>
        </w:rPr>
        <w:t>Ochrona Danych Osobowych</w:t>
      </w:r>
    </w:p>
    <w:p w:rsidR="00924732" w:rsidRPr="00924732" w:rsidRDefault="00924732" w:rsidP="0092473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 wymogi rozporządzenia Parlamentu Europejskiego i Rady (UE) 2016/679 z dnia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danych; dalej jako: „RODO”)</w:t>
      </w:r>
    </w:p>
    <w:p w:rsidR="00924732" w:rsidRPr="00924732" w:rsidRDefault="00924732" w:rsidP="0092473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24732" w:rsidRPr="00924732" w:rsidRDefault="00924732" w:rsidP="0092473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 </w:t>
      </w:r>
      <w:r w:rsidR="001052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ARTUR ROŻEK</w:t>
      </w:r>
      <w:r w:rsidR="0010528F">
        <w:rPr>
          <w:rFonts w:ascii="Times New Roman" w:eastAsia="Times New Roman" w:hAnsi="Times New Roman" w:cs="Times New Roman"/>
          <w:sz w:val="24"/>
          <w:szCs w:val="24"/>
          <w:lang w:eastAsia="pl-PL"/>
        </w:rPr>
        <w:t>, Złockie 92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33-370 Muszyna, NIP: </w:t>
      </w:r>
      <w:r w:rsidR="0010528F">
        <w:rPr>
          <w:rFonts w:ascii="Times New Roman" w:eastAsia="Times New Roman" w:hAnsi="Times New Roman" w:cs="Times New Roman"/>
          <w:sz w:val="24"/>
          <w:szCs w:val="24"/>
          <w:lang w:eastAsia="pl-PL"/>
        </w:rPr>
        <w:t>734-323-06-02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24732" w:rsidRPr="00924732" w:rsidRDefault="00924732" w:rsidP="0092473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udzielonych przez Państwa zgód i istniejących obowiązków prawnych, Państwa dane mogą być przetwarzane przez Administratora na podstawie art. 6 ust. 1 lit. a,  b) c) i f) RODO w celu:</w:t>
      </w:r>
    </w:p>
    <w:p w:rsidR="00924732" w:rsidRPr="00924732" w:rsidRDefault="00924732" w:rsidP="00924732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Przygotowania, zawarcia i wykonania przez Administratora zawartej z Państwem umowy o świadczenie usług Administratora (w wypadku jej zawarcia) - podstawą prawną przetwarzania jest dążenie do zawarcia umowy,</w:t>
      </w:r>
    </w:p>
    <w:p w:rsidR="00924732" w:rsidRPr="00924732" w:rsidRDefault="00924732" w:rsidP="00924732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Marketingu bezpośredniego usług Administratora, w czasie trwania umowy, a także po jej zakończeniu, w celu przedstawienia oferty usług Administratora i ich warunków – podstawą prawną przetwarzania jest prawnie uzasadniony interes administratora lub Państwa zgoda,</w:t>
      </w:r>
    </w:p>
    <w:p w:rsidR="00924732" w:rsidRPr="00924732" w:rsidRDefault="00924732" w:rsidP="00924732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Wypełnienia ciążących na Administratorze obowiązków prawnych – podstawą prawną przetwarzania jest przepis prawa, w tym ustawy ordynacja podatkowa i ustawy dotyczące poszczególnych podatków,</w:t>
      </w:r>
    </w:p>
    <w:p w:rsidR="00924732" w:rsidRPr="00924732" w:rsidRDefault="00924732" w:rsidP="00924732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Dochodzenia i rozpatrywania roszczeń związanych z zawartą z Państwem umową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świadczenie usług Administratora (w wypadku jej zawarcia) – podstawą prawną przetwarzania jest uzasadniony interes administratora lub przepis prawa (kodeks cywilny),</w:t>
      </w:r>
    </w:p>
    <w:p w:rsidR="00924732" w:rsidRPr="00924732" w:rsidRDefault="00924732" w:rsidP="0092473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dokonuje zautomatyzowanego przetwarzania danych osobowych,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szczególności dokonuje ich profilowania w celu spersonalizowania oferty dla Państwa oczekiwań.</w:t>
      </w:r>
    </w:p>
    <w:p w:rsidR="00924732" w:rsidRPr="00924732" w:rsidRDefault="00924732" w:rsidP="0092473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Podanie przez Państwa danych jest:</w:t>
      </w:r>
    </w:p>
    <w:p w:rsidR="00924732" w:rsidRPr="00924732" w:rsidRDefault="00924732" w:rsidP="0092473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dobrowolne ale niezbędne w celu zawarcia i wykonania umowy o świadczenie usług Administratora (w wypadku woli jej zawarcia),</w:t>
      </w:r>
    </w:p>
    <w:p w:rsidR="00924732" w:rsidRPr="00924732" w:rsidRDefault="00924732" w:rsidP="0092473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całkowicie dobrowolne w zakresie ich przetwarzania w celu marketingowym.</w:t>
      </w:r>
    </w:p>
    <w:p w:rsidR="00924732" w:rsidRPr="00924732" w:rsidRDefault="00924732" w:rsidP="00924732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Państwu także prawo zgłoszenia sprzeciwu wobec przetwarzania danych w celu marketingowym.</w:t>
      </w:r>
    </w:p>
    <w:p w:rsidR="00924732" w:rsidRPr="00924732" w:rsidRDefault="00924732" w:rsidP="00924732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są przetwarzane przez administratora dla poszczególnych celów odpowiednio z upływem terminu:</w:t>
      </w:r>
    </w:p>
    <w:p w:rsidR="00924732" w:rsidRPr="00924732" w:rsidRDefault="00924732" w:rsidP="0092473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wymaganego przepisem prawa, w szczególności prawa cywilnego i podatkowego istnienia prawnie uzasadnionego interesu administratora,</w:t>
      </w:r>
    </w:p>
    <w:p w:rsidR="00924732" w:rsidRPr="00924732" w:rsidRDefault="00924732" w:rsidP="0092473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przedawnienia wszelkich roszczeń z tytułu zawartej umowy świadczenia usług przez Administratora,</w:t>
      </w:r>
    </w:p>
    <w:p w:rsidR="00924732" w:rsidRPr="00924732" w:rsidRDefault="00924732" w:rsidP="0092473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obowiązywania udzielonej przez Państwa zgody.</w:t>
      </w:r>
    </w:p>
    <w:p w:rsidR="00924732" w:rsidRPr="00924732" w:rsidRDefault="00924732" w:rsidP="0092473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może udostępniać Państwa dane osobowe wyłącznie:</w:t>
      </w:r>
    </w:p>
    <w:p w:rsidR="00924732" w:rsidRPr="00924732" w:rsidRDefault="00924732" w:rsidP="00924732">
      <w:pPr>
        <w:numPr>
          <w:ilvl w:val="1"/>
          <w:numId w:val="6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na podstawie przepisów prawa,</w:t>
      </w:r>
    </w:p>
    <w:p w:rsidR="00924732" w:rsidRPr="00924732" w:rsidRDefault="00924732" w:rsidP="00924732">
      <w:pPr>
        <w:numPr>
          <w:ilvl w:val="1"/>
          <w:numId w:val="6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przez Administratora wyłącznie w interesie</w:t>
      </w:r>
    </w:p>
    <w:p w:rsidR="00924732" w:rsidRPr="00924732" w:rsidRDefault="00924732" w:rsidP="00924732">
      <w:pPr>
        <w:numPr>
          <w:ilvl w:val="1"/>
          <w:numId w:val="6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 i na jego rzecz na podstawie zawartej umowy i w granicach tam określonych, w szczególności zewnętrznym dostawcom usług,</w:t>
      </w:r>
    </w:p>
    <w:p w:rsidR="00924732" w:rsidRPr="00924732" w:rsidRDefault="00924732" w:rsidP="00924732">
      <w:pPr>
        <w:numPr>
          <w:ilvl w:val="1"/>
          <w:numId w:val="6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Innym podmiotom na podstawie wyraźnie udzielonej przez Państwa zgody.</w:t>
      </w:r>
    </w:p>
    <w:p w:rsidR="00924732" w:rsidRPr="00924732" w:rsidRDefault="00924732" w:rsidP="0092473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nie będą przekazywane przez Administratora do państw trzecich lub podmiotów posiadających siedzibę na terenie państw obcych, z tym, że Administrator przewiduje możliwość powierzania przetwarzania danych osobowych przez podmioty posiadające siedzibę na terytorium USA w związku z usługami informatycznymi świadczonymi na rzecz Administratora przez takie podmioty.</w:t>
      </w:r>
    </w:p>
    <w:p w:rsidR="00924732" w:rsidRPr="00924732" w:rsidRDefault="00924732" w:rsidP="0092473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Państwu prawo dostępu do danych, poprawiania danych lub ich przenoszenia, a także wyrażenia sprzeciwu wobec przetwarzania danych w celach marketingowych, żądania usunięcia danych lub ograniczenia ich przetwarzania. Mają Państwo także prawo wycofania zgody w każdym czasie. Wycofanie zgody nie ma wpływu na przetwarzanie oparte na tej zgodzie przed dniem jej wycofania.</w:t>
      </w:r>
    </w:p>
    <w:p w:rsidR="00924732" w:rsidRPr="00924732" w:rsidRDefault="00924732" w:rsidP="0092473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jakichkolwiek wątpliwości dotyczących przetwarzania Państwa danych osobowych przez Administratora danych mogą Państwo skontaktować się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Administratorem Bezpieczeństwa Informacji (Inspektorem Danych Osobowych Administratora) poprzez </w:t>
      </w:r>
      <w:r w:rsidR="0010528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e-mail:info@ada-muszyna.pl</w:t>
      </w:r>
    </w:p>
    <w:p w:rsidR="00924732" w:rsidRPr="00924732" w:rsidRDefault="00924732" w:rsidP="0092473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Państwu również prawo wniesienia skargi do organu nadzorczego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tj. Generalnego Inspektora Ochrony Danych Osobowych (po nowelizacji ustawy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ochronie danych osobowych do Prezesa Urzędu Ochrony Danych Osobowych).</w:t>
      </w:r>
    </w:p>
    <w:p w:rsidR="00924732" w:rsidRPr="00924732" w:rsidRDefault="00924732" w:rsidP="00924732">
      <w:pPr>
        <w:spacing w:line="540" w:lineRule="atLeast"/>
        <w:jc w:val="center"/>
        <w:outlineLvl w:val="2"/>
        <w:rPr>
          <w:rFonts w:ascii="Arial" w:eastAsia="Times New Roman" w:hAnsi="Arial" w:cs="Arial"/>
          <w:b/>
          <w:bCs/>
          <w:color w:val="E1AD4F"/>
          <w:sz w:val="54"/>
          <w:szCs w:val="54"/>
          <w:lang w:eastAsia="pl-PL"/>
        </w:rPr>
      </w:pPr>
      <w:r w:rsidRPr="00924732">
        <w:rPr>
          <w:rFonts w:ascii="Arial" w:eastAsia="Times New Roman" w:hAnsi="Arial" w:cs="Arial"/>
          <w:b/>
          <w:bCs/>
          <w:color w:val="E1AD4F"/>
          <w:sz w:val="54"/>
          <w:szCs w:val="54"/>
          <w:lang w:eastAsia="pl-PL"/>
        </w:rPr>
        <w:t xml:space="preserve">Polityka </w:t>
      </w:r>
      <w:proofErr w:type="spellStart"/>
      <w:r w:rsidRPr="00924732">
        <w:rPr>
          <w:rFonts w:ascii="Arial" w:eastAsia="Times New Roman" w:hAnsi="Arial" w:cs="Arial"/>
          <w:b/>
          <w:bCs/>
          <w:color w:val="E1AD4F"/>
          <w:sz w:val="54"/>
          <w:szCs w:val="54"/>
          <w:lang w:eastAsia="pl-PL"/>
        </w:rPr>
        <w:t>cookies</w:t>
      </w:r>
      <w:proofErr w:type="spellEnd"/>
    </w:p>
    <w:p w:rsidR="00924732" w:rsidRPr="00924732" w:rsidRDefault="00924732" w:rsidP="00924732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9247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Czym są pliki "</w:t>
      </w:r>
      <w:proofErr w:type="spellStart"/>
      <w:r w:rsidRPr="009247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cookies</w:t>
      </w:r>
      <w:proofErr w:type="spellEnd"/>
      <w:r w:rsidRPr="009247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"?</w:t>
      </w:r>
    </w:p>
    <w:p w:rsidR="00924732" w:rsidRPr="00924732" w:rsidRDefault="00924732" w:rsidP="0092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Pliki "</w:t>
      </w:r>
      <w:proofErr w:type="spellStart"/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to małe pliki tekstowe rejestrujące aktywność użytkownika online. Ułatwiają poruszanie się po witrynie oraz podejmowanie rozmaitych działań, ponieważ rozpoznają urządzenie Użytkownika i wyświetlają stronę dopasowaną do jego indywidualnych preferencji. Ich wyłączenie może spowodować błędne działanie strony oraz brak dostępu do 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niektórych funkcji.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4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Jakiego rodzaju plików "cookie" używamy i w jaki sposób je wykorzystujemy?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47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Sesyjne pliki cookie</w:t>
      </w:r>
      <w:r w:rsidRPr="009247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Pliki cookie pozwalające zapamiętać wybory dokonane przez Użytkownika i używane m.in. przy logowaniu. Pozostają na urządzeniu użytkownika do czasu wylogowania z serwisu lub zamknięcia przeglądarki.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24732" w:rsidRPr="00924732" w:rsidRDefault="00924732" w:rsidP="00924732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92473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Pliki cookie służące do analiz</w:t>
      </w:r>
    </w:p>
    <w:p w:rsidR="00924732" w:rsidRPr="00924732" w:rsidRDefault="00924732" w:rsidP="0092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Pliki cookie pozwalające zbierać dane związane ze sposobem korzystania z witryny internetowej, w tym treści klikane przez użytkownika podczas przeglądania witryny, i umożliwiające ulepszanie działania oraz struktury serwisu.</w:t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24732" w:rsidRPr="00924732" w:rsidRDefault="00924732" w:rsidP="00924732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9247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Usuwanie plików "</w:t>
      </w:r>
      <w:proofErr w:type="spellStart"/>
      <w:r w:rsidRPr="009247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cookies</w:t>
      </w:r>
      <w:proofErr w:type="spellEnd"/>
      <w:r w:rsidRPr="009247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"</w:t>
      </w:r>
    </w:p>
    <w:p w:rsidR="00924732" w:rsidRPr="00924732" w:rsidRDefault="00924732" w:rsidP="00924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73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rodzaj przeglądarki oferuje możliwość blokowania i kasowania plików cookie. Więcej informacji na temat zarządzania plikami cookie można uzyskać na stronie </w:t>
      </w:r>
      <w:hyperlink r:id="rId5" w:history="1">
        <w:r w:rsidR="00041160" w:rsidRPr="001E0725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www.jakwylaczyccookie.pl</w:t>
        </w:r>
      </w:hyperlink>
    </w:p>
    <w:p w:rsidR="000F30AC" w:rsidRDefault="000F30AC"/>
    <w:sectPr w:rsidR="000F3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506"/>
    <w:multiLevelType w:val="multilevel"/>
    <w:tmpl w:val="580E6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B52E7"/>
    <w:multiLevelType w:val="multilevel"/>
    <w:tmpl w:val="40EE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20328"/>
    <w:multiLevelType w:val="multilevel"/>
    <w:tmpl w:val="7BA2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B2BD6"/>
    <w:multiLevelType w:val="multilevel"/>
    <w:tmpl w:val="FAB822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955180"/>
    <w:multiLevelType w:val="multilevel"/>
    <w:tmpl w:val="BAA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46778B"/>
    <w:multiLevelType w:val="multilevel"/>
    <w:tmpl w:val="E67CC6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D30335"/>
    <w:multiLevelType w:val="multilevel"/>
    <w:tmpl w:val="8962F3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32"/>
    <w:rsid w:val="00041160"/>
    <w:rsid w:val="000F30AC"/>
    <w:rsid w:val="0010528F"/>
    <w:rsid w:val="001C3A5A"/>
    <w:rsid w:val="0044145C"/>
    <w:rsid w:val="00541772"/>
    <w:rsid w:val="00924732"/>
    <w:rsid w:val="00F6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9684F-DF2E-4D69-A1CE-929DC4FE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247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247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2473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473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4732"/>
    <w:rPr>
      <w:b/>
      <w:bCs/>
    </w:rPr>
  </w:style>
  <w:style w:type="character" w:styleId="Hipercze">
    <w:name w:val="Hyperlink"/>
    <w:basedOn w:val="Domylnaczcionkaakapitu"/>
    <w:uiPriority w:val="99"/>
    <w:unhideWhenUsed/>
    <w:rsid w:val="00924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438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83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228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40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9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6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993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081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4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43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63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0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206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8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akwylaczyccoo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1302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Ro</dc:creator>
  <cp:keywords/>
  <dc:description/>
  <cp:lastModifiedBy>Art Ro</cp:lastModifiedBy>
  <cp:revision>1</cp:revision>
  <dcterms:created xsi:type="dcterms:W3CDTF">2020-05-26T07:30:00Z</dcterms:created>
  <dcterms:modified xsi:type="dcterms:W3CDTF">2020-05-27T17:46:00Z</dcterms:modified>
</cp:coreProperties>
</file>